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885" w14:textId="27DA43EC" w:rsidR="00911B4E" w:rsidRDefault="00A170DE" w:rsidP="00911B4E">
      <w:pPr>
        <w:bidi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0B236B">
        <w:rPr>
          <w:rFonts w:ascii="Sakkal Majalla" w:eastAsia="Times New Roman" w:hAnsi="Sakkal Majalla" w:cs="Sakkal Majalla"/>
          <w:b/>
          <w:noProof/>
          <w:color w:val="000000" w:themeColor="text1"/>
          <w:sz w:val="40"/>
          <w:szCs w:val="40"/>
          <w:rtl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7B6C86C7" wp14:editId="6CF55262">
            <wp:simplePos x="0" y="0"/>
            <wp:positionH relativeFrom="column">
              <wp:posOffset>-373380</wp:posOffset>
            </wp:positionH>
            <wp:positionV relativeFrom="paragraph">
              <wp:posOffset>-335280</wp:posOffset>
            </wp:positionV>
            <wp:extent cx="7596983" cy="9925685"/>
            <wp:effectExtent l="0" t="0" r="4445" b="0"/>
            <wp:wrapNone/>
            <wp:docPr id="2" name="Picture 2" descr="C:\Users\HP\Desktop\nourhen\nouveau cadres\turap-turabexp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ourhen\nouveau cadres\turap-turabexpo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"/>
                    <a:stretch/>
                  </pic:blipFill>
                  <pic:spPr bwMode="auto">
                    <a:xfrm>
                      <a:off x="0" y="0"/>
                      <a:ext cx="7596983" cy="99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D8895" w14:textId="77777777" w:rsidR="00A170DE" w:rsidRDefault="00A170DE" w:rsidP="00347E5C">
      <w:pPr>
        <w:bidi/>
        <w:rPr>
          <w:rFonts w:asciiTheme="minorHAnsi" w:hAnsiTheme="minorHAnsi"/>
          <w:sz w:val="28"/>
          <w:szCs w:val="28"/>
          <w:lang w:val="en-GB"/>
        </w:rPr>
      </w:pPr>
    </w:p>
    <w:p w14:paraId="6282C5A1" w14:textId="77777777" w:rsidR="00A170DE" w:rsidRDefault="00A170DE" w:rsidP="00A170DE">
      <w:pPr>
        <w:bidi/>
        <w:rPr>
          <w:rFonts w:asciiTheme="minorHAnsi" w:hAnsiTheme="minorHAnsi"/>
          <w:sz w:val="28"/>
          <w:szCs w:val="28"/>
          <w:lang w:val="en-GB"/>
        </w:rPr>
      </w:pPr>
    </w:p>
    <w:p w14:paraId="61DA8229" w14:textId="77777777" w:rsidR="002D73BA" w:rsidRDefault="002D73BA" w:rsidP="002D73B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تحية طيبة,</w:t>
      </w:r>
    </w:p>
    <w:p w14:paraId="16C03B0F" w14:textId="77777777" w:rsidR="002D73BA" w:rsidRPr="00182AB6" w:rsidRDefault="002D73BA" w:rsidP="002D73BA">
      <w:pPr>
        <w:bidi/>
        <w:rPr>
          <w:sz w:val="26"/>
          <w:szCs w:val="26"/>
          <w:rtl/>
        </w:rPr>
      </w:pPr>
      <w:r w:rsidRPr="00182AB6">
        <w:rPr>
          <w:sz w:val="26"/>
          <w:szCs w:val="26"/>
          <w:rtl/>
        </w:rPr>
        <w:t>تتشرف جمعية السياحة التركية العربية</w:t>
      </w:r>
      <w:r w:rsidRPr="00182AB6">
        <w:rPr>
          <w:sz w:val="26"/>
          <w:szCs w:val="26"/>
        </w:rPr>
        <w:t xml:space="preserve"> </w:t>
      </w:r>
      <w:r w:rsidRPr="00182AB6">
        <w:rPr>
          <w:b/>
          <w:bCs/>
          <w:sz w:val="26"/>
          <w:szCs w:val="26"/>
        </w:rPr>
        <w:t>(TATO)</w:t>
      </w:r>
      <w:r w:rsidRPr="00182AB6">
        <w:rPr>
          <w:sz w:val="26"/>
          <w:szCs w:val="26"/>
        </w:rPr>
        <w:t xml:space="preserve"> </w:t>
      </w:r>
      <w:r w:rsidRPr="00182AB6">
        <w:rPr>
          <w:sz w:val="26"/>
          <w:szCs w:val="26"/>
          <w:rtl/>
        </w:rPr>
        <w:t>و منظمة تنمية الصناعات الصغيرة و المتوسطة</w:t>
      </w:r>
      <w:r w:rsidRPr="00182AB6">
        <w:rPr>
          <w:b/>
          <w:bCs/>
          <w:sz w:val="26"/>
          <w:szCs w:val="26"/>
        </w:rPr>
        <w:t>(KOSGEB)</w:t>
      </w:r>
      <w:r w:rsidRPr="00182AB6"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وبدعم من وزارة التجارة التركية</w:t>
      </w:r>
      <w:r w:rsidRPr="00182AB6">
        <w:rPr>
          <w:sz w:val="26"/>
          <w:szCs w:val="26"/>
        </w:rPr>
        <w:t xml:space="preserve"> </w:t>
      </w:r>
      <w:r w:rsidRPr="00182AB6">
        <w:rPr>
          <w:sz w:val="26"/>
          <w:szCs w:val="26"/>
          <w:rtl/>
        </w:rPr>
        <w:t>وبالتعاون مع جمعية التعاون المشترك للبلدان التركية و العربية</w:t>
      </w:r>
      <w:r w:rsidRPr="00182AB6">
        <w:rPr>
          <w:sz w:val="26"/>
          <w:szCs w:val="26"/>
        </w:rPr>
        <w:t xml:space="preserve"> </w:t>
      </w:r>
      <w:r w:rsidRPr="00182AB6">
        <w:rPr>
          <w:b/>
          <w:bCs/>
          <w:sz w:val="26"/>
          <w:szCs w:val="26"/>
        </w:rPr>
        <w:t>(TÜRAP)</w:t>
      </w:r>
      <w:r w:rsidRPr="00182AB6">
        <w:rPr>
          <w:sz w:val="26"/>
          <w:szCs w:val="26"/>
        </w:rPr>
        <w:t xml:space="preserve">  </w:t>
      </w:r>
      <w:r w:rsidRPr="00182AB6">
        <w:rPr>
          <w:sz w:val="26"/>
          <w:szCs w:val="26"/>
          <w:rtl/>
        </w:rPr>
        <w:t>بدعوتكم</w:t>
      </w:r>
      <w:r>
        <w:rPr>
          <w:rFonts w:hint="cs"/>
          <w:sz w:val="26"/>
          <w:szCs w:val="26"/>
          <w:rtl/>
        </w:rPr>
        <w:t xml:space="preserve"> معالي الوزير أو من يمثلكم</w:t>
      </w:r>
      <w:r w:rsidRPr="00182AB6">
        <w:rPr>
          <w:sz w:val="26"/>
          <w:szCs w:val="26"/>
          <w:rtl/>
        </w:rPr>
        <w:t xml:space="preserve"> للمشاركة في</w:t>
      </w:r>
      <w:r w:rsidRPr="00182AB6">
        <w:rPr>
          <w:sz w:val="26"/>
          <w:szCs w:val="26"/>
        </w:rPr>
        <w:t xml:space="preserve">:  </w:t>
      </w:r>
    </w:p>
    <w:p w14:paraId="67A671F5" w14:textId="77777777" w:rsidR="002D73BA" w:rsidRPr="00182AB6" w:rsidRDefault="002D73BA" w:rsidP="002D73BA">
      <w:pPr>
        <w:bidi/>
        <w:rPr>
          <w:sz w:val="26"/>
          <w:szCs w:val="26"/>
          <w:rtl/>
        </w:rPr>
      </w:pPr>
    </w:p>
    <w:p w14:paraId="776EB717" w14:textId="6729FB94" w:rsidR="002D73BA" w:rsidRPr="00182AB6" w:rsidRDefault="006C4116" w:rsidP="002D73BA">
      <w:pPr>
        <w:bidi/>
        <w:jc w:val="center"/>
        <w:rPr>
          <w:b/>
          <w:bCs/>
          <w:color w:val="FF0000"/>
          <w:sz w:val="44"/>
          <w:szCs w:val="44"/>
          <w:rtl/>
        </w:rPr>
      </w:pPr>
      <w:r>
        <w:rPr>
          <w:rFonts w:hint="cs"/>
          <w:b/>
          <w:bCs/>
          <w:color w:val="FF0000"/>
          <w:sz w:val="44"/>
          <w:szCs w:val="44"/>
          <w:rtl/>
        </w:rPr>
        <w:t>ملتقى التعاون الاقتصادي التركي العربي العشرين</w:t>
      </w:r>
    </w:p>
    <w:p w14:paraId="6D72ED8E" w14:textId="684C7C68" w:rsidR="002D73BA" w:rsidRPr="00182AB6" w:rsidRDefault="002D73BA" w:rsidP="002D73BA">
      <w:pPr>
        <w:bidi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="006C4116">
        <w:rPr>
          <w:rFonts w:hint="cs"/>
          <w:b/>
          <w:bCs/>
          <w:sz w:val="26"/>
          <w:szCs w:val="26"/>
          <w:rtl/>
        </w:rPr>
        <w:t>15</w:t>
      </w:r>
      <w:r>
        <w:rPr>
          <w:b/>
          <w:bCs/>
          <w:sz w:val="26"/>
          <w:szCs w:val="26"/>
          <w:lang w:bidi="ar-SY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SY"/>
        </w:rPr>
        <w:t>-</w:t>
      </w:r>
      <w:r w:rsidRPr="00182AB6">
        <w:rPr>
          <w:b/>
          <w:bCs/>
          <w:sz w:val="26"/>
          <w:szCs w:val="26"/>
        </w:rPr>
        <w:t xml:space="preserve"> </w:t>
      </w:r>
      <w:r w:rsidR="006C4116">
        <w:rPr>
          <w:rFonts w:hint="cs"/>
          <w:b/>
          <w:bCs/>
          <w:sz w:val="26"/>
          <w:szCs w:val="26"/>
          <w:rtl/>
        </w:rPr>
        <w:t>18</w:t>
      </w:r>
      <w:r>
        <w:rPr>
          <w:b/>
          <w:bCs/>
          <w:sz w:val="26"/>
          <w:szCs w:val="26"/>
        </w:rPr>
        <w:t xml:space="preserve"> </w:t>
      </w:r>
      <w:r w:rsidRPr="00182AB6">
        <w:rPr>
          <w:b/>
          <w:bCs/>
          <w:sz w:val="26"/>
          <w:szCs w:val="26"/>
        </w:rPr>
        <w:t xml:space="preserve"> </w:t>
      </w:r>
      <w:r w:rsidR="006C4116">
        <w:rPr>
          <w:rFonts w:hint="cs"/>
          <w:b/>
          <w:bCs/>
          <w:sz w:val="26"/>
          <w:szCs w:val="26"/>
          <w:rtl/>
        </w:rPr>
        <w:t>آب</w:t>
      </w:r>
      <w:r w:rsidRPr="00182AB6">
        <w:rPr>
          <w:b/>
          <w:bCs/>
          <w:sz w:val="26"/>
          <w:szCs w:val="26"/>
          <w:rtl/>
        </w:rPr>
        <w:t xml:space="preserve"> (</w:t>
      </w:r>
      <w:r w:rsidR="006C4116">
        <w:rPr>
          <w:rFonts w:hint="cs"/>
          <w:b/>
          <w:bCs/>
          <w:sz w:val="26"/>
          <w:szCs w:val="26"/>
          <w:rtl/>
        </w:rPr>
        <w:t>أغسطس</w:t>
      </w:r>
      <w:r w:rsidRPr="00182AB6">
        <w:rPr>
          <w:b/>
          <w:bCs/>
          <w:sz w:val="26"/>
          <w:szCs w:val="26"/>
          <w:rtl/>
        </w:rPr>
        <w:t>) 2023 اسطنبول</w:t>
      </w:r>
    </w:p>
    <w:p w14:paraId="6D1058B2" w14:textId="77777777" w:rsidR="002D73BA" w:rsidRPr="00182AB6" w:rsidRDefault="002D73BA" w:rsidP="002D73BA">
      <w:pPr>
        <w:bidi/>
        <w:jc w:val="center"/>
        <w:rPr>
          <w:b/>
          <w:bCs/>
          <w:sz w:val="36"/>
          <w:szCs w:val="36"/>
          <w:rtl/>
        </w:rPr>
      </w:pPr>
      <w:r w:rsidRPr="00182AB6">
        <w:rPr>
          <w:b/>
          <w:bCs/>
          <w:sz w:val="36"/>
          <w:szCs w:val="36"/>
          <w:rtl/>
        </w:rPr>
        <w:t>معرض السياحة العلاجية والطبية</w:t>
      </w:r>
    </w:p>
    <w:p w14:paraId="27278519" w14:textId="77777777" w:rsidR="002D73BA" w:rsidRPr="00182AB6" w:rsidRDefault="002D73BA" w:rsidP="002D73BA">
      <w:pPr>
        <w:bidi/>
        <w:jc w:val="center"/>
        <w:rPr>
          <w:b/>
          <w:bCs/>
          <w:sz w:val="36"/>
          <w:szCs w:val="36"/>
          <w:rtl/>
        </w:rPr>
      </w:pPr>
      <w:r w:rsidRPr="00182AB6">
        <w:rPr>
          <w:b/>
          <w:bCs/>
          <w:sz w:val="36"/>
          <w:szCs w:val="36"/>
          <w:rtl/>
        </w:rPr>
        <w:t>معرض مستحضرات العناية التجميلية والدوائية</w:t>
      </w:r>
    </w:p>
    <w:p w14:paraId="3229E13B" w14:textId="77777777" w:rsidR="002D73BA" w:rsidRPr="00182AB6" w:rsidRDefault="002D73BA" w:rsidP="002D73BA">
      <w:pPr>
        <w:bidi/>
        <w:jc w:val="center"/>
        <w:rPr>
          <w:sz w:val="26"/>
          <w:szCs w:val="26"/>
          <w:rtl/>
        </w:rPr>
      </w:pPr>
      <w:r w:rsidRPr="00182AB6">
        <w:rPr>
          <w:sz w:val="28"/>
          <w:szCs w:val="28"/>
        </w:rPr>
        <w:t>)</w:t>
      </w:r>
      <w:r w:rsidRPr="00182AB6">
        <w:rPr>
          <w:rFonts w:hint="cs"/>
          <w:sz w:val="28"/>
          <w:szCs w:val="28"/>
          <w:rtl/>
        </w:rPr>
        <w:t xml:space="preserve"> معر</w:t>
      </w:r>
      <w:r w:rsidRPr="00182AB6">
        <w:rPr>
          <w:rFonts w:hint="eastAsia"/>
          <w:sz w:val="28"/>
          <w:szCs w:val="28"/>
          <w:rtl/>
        </w:rPr>
        <w:t>ض</w:t>
      </w:r>
      <w:r w:rsidRPr="00182AB6">
        <w:rPr>
          <w:sz w:val="28"/>
          <w:szCs w:val="28"/>
          <w:rtl/>
        </w:rPr>
        <w:t xml:space="preserve"> متكامل - لقاءات ثنائ</w:t>
      </w:r>
      <w:r w:rsidRPr="00182AB6">
        <w:rPr>
          <w:rFonts w:hint="cs"/>
          <w:sz w:val="28"/>
          <w:szCs w:val="28"/>
          <w:rtl/>
        </w:rPr>
        <w:t>ی</w:t>
      </w:r>
      <w:r w:rsidRPr="00182AB6">
        <w:rPr>
          <w:rFonts w:hint="eastAsia"/>
          <w:sz w:val="28"/>
          <w:szCs w:val="28"/>
          <w:rtl/>
        </w:rPr>
        <w:t>ة</w:t>
      </w:r>
      <w:r w:rsidRPr="00182AB6">
        <w:rPr>
          <w:sz w:val="28"/>
          <w:szCs w:val="28"/>
          <w:rtl/>
        </w:rPr>
        <w:t xml:space="preserve"> - استثمارات و شراكات عرب</w:t>
      </w:r>
      <w:r w:rsidRPr="00182AB6">
        <w:rPr>
          <w:rFonts w:hint="cs"/>
          <w:sz w:val="28"/>
          <w:szCs w:val="28"/>
          <w:rtl/>
        </w:rPr>
        <w:t>ی</w:t>
      </w:r>
      <w:r w:rsidRPr="00182AB6">
        <w:rPr>
          <w:rFonts w:hint="eastAsia"/>
          <w:sz w:val="28"/>
          <w:szCs w:val="28"/>
          <w:rtl/>
        </w:rPr>
        <w:t>ة</w:t>
      </w:r>
      <w:r w:rsidRPr="00182AB6">
        <w:rPr>
          <w:sz w:val="28"/>
          <w:szCs w:val="28"/>
          <w:rtl/>
        </w:rPr>
        <w:t xml:space="preserve"> </w:t>
      </w:r>
      <w:r w:rsidRPr="00182AB6">
        <w:rPr>
          <w:rFonts w:hint="cs"/>
          <w:sz w:val="28"/>
          <w:szCs w:val="28"/>
          <w:rtl/>
        </w:rPr>
        <w:t>تركیة</w:t>
      </w:r>
      <w:r w:rsidRPr="00182AB6">
        <w:rPr>
          <w:sz w:val="26"/>
          <w:szCs w:val="26"/>
        </w:rPr>
        <w:t xml:space="preserve"> (</w:t>
      </w:r>
    </w:p>
    <w:p w14:paraId="0BB26369" w14:textId="77777777" w:rsidR="002D73BA" w:rsidRDefault="002D73BA" w:rsidP="002D73BA">
      <w:pPr>
        <w:bidi/>
        <w:jc w:val="center"/>
      </w:pPr>
      <w:r w:rsidRPr="00182AB6">
        <w:rPr>
          <w:sz w:val="26"/>
          <w:szCs w:val="26"/>
        </w:rPr>
        <w:t>Pullman Istanbul Convention Center</w:t>
      </w:r>
    </w:p>
    <w:p w14:paraId="60FEFD04" w14:textId="77777777" w:rsidR="00096A5F" w:rsidRDefault="002D73BA" w:rsidP="002D73BA">
      <w:pPr>
        <w:bidi/>
        <w:rPr>
          <w:sz w:val="26"/>
          <w:szCs w:val="26"/>
          <w:rtl/>
        </w:rPr>
      </w:pPr>
      <w:r w:rsidRPr="00EC2031">
        <w:rPr>
          <w:rFonts w:hint="eastAsia"/>
          <w:sz w:val="26"/>
          <w:szCs w:val="26"/>
          <w:rtl/>
        </w:rPr>
        <w:t>يهدف</w:t>
      </w:r>
      <w:r w:rsidRPr="00EC2031">
        <w:rPr>
          <w:sz w:val="26"/>
          <w:szCs w:val="26"/>
          <w:rtl/>
        </w:rPr>
        <w:t xml:space="preserve"> الملتقى إلى جمع </w:t>
      </w:r>
      <w:r w:rsidR="00096A5F">
        <w:rPr>
          <w:rFonts w:hint="cs"/>
          <w:sz w:val="26"/>
          <w:szCs w:val="26"/>
          <w:rtl/>
        </w:rPr>
        <w:t>أكبر عدد ممكن من ال</w:t>
      </w:r>
      <w:r w:rsidRPr="00EC2031">
        <w:rPr>
          <w:sz w:val="26"/>
          <w:szCs w:val="26"/>
          <w:rtl/>
        </w:rPr>
        <w:t>م</w:t>
      </w:r>
      <w:r w:rsidR="00096A5F">
        <w:rPr>
          <w:rFonts w:hint="cs"/>
          <w:sz w:val="26"/>
          <w:szCs w:val="26"/>
          <w:rtl/>
        </w:rPr>
        <w:t>ستشفيات</w:t>
      </w:r>
      <w:r w:rsidRPr="00EC2031">
        <w:rPr>
          <w:sz w:val="26"/>
          <w:szCs w:val="26"/>
          <w:rtl/>
        </w:rPr>
        <w:t xml:space="preserve"> و </w:t>
      </w:r>
      <w:r w:rsidR="00096A5F">
        <w:rPr>
          <w:rFonts w:hint="cs"/>
          <w:sz w:val="26"/>
          <w:szCs w:val="26"/>
          <w:rtl/>
        </w:rPr>
        <w:t>ال</w:t>
      </w:r>
      <w:r w:rsidRPr="00EC2031">
        <w:rPr>
          <w:sz w:val="26"/>
          <w:szCs w:val="26"/>
          <w:rtl/>
        </w:rPr>
        <w:t xml:space="preserve">مركز </w:t>
      </w:r>
      <w:r w:rsidR="00096A5F">
        <w:rPr>
          <w:rFonts w:hint="cs"/>
          <w:sz w:val="26"/>
          <w:szCs w:val="26"/>
          <w:rtl/>
        </w:rPr>
        <w:t>العلاجية</w:t>
      </w:r>
      <w:r w:rsidRPr="00EC2031">
        <w:rPr>
          <w:sz w:val="26"/>
          <w:szCs w:val="26"/>
          <w:rtl/>
        </w:rPr>
        <w:t xml:space="preserve"> </w:t>
      </w:r>
      <w:r w:rsidR="00096A5F">
        <w:rPr>
          <w:rFonts w:hint="cs"/>
          <w:sz w:val="26"/>
          <w:szCs w:val="26"/>
          <w:rtl/>
        </w:rPr>
        <w:t>ال</w:t>
      </w:r>
      <w:r w:rsidRPr="00EC2031">
        <w:rPr>
          <w:sz w:val="26"/>
          <w:szCs w:val="26"/>
          <w:rtl/>
        </w:rPr>
        <w:t>متخصص</w:t>
      </w:r>
      <w:r w:rsidR="00096A5F">
        <w:rPr>
          <w:rFonts w:hint="cs"/>
          <w:sz w:val="26"/>
          <w:szCs w:val="26"/>
          <w:rtl/>
        </w:rPr>
        <w:t>ة</w:t>
      </w:r>
      <w:r w:rsidRPr="00EC2031">
        <w:rPr>
          <w:sz w:val="26"/>
          <w:szCs w:val="26"/>
          <w:rtl/>
        </w:rPr>
        <w:t xml:space="preserve"> و </w:t>
      </w:r>
      <w:r w:rsidR="00096A5F">
        <w:rPr>
          <w:rFonts w:hint="cs"/>
          <w:sz w:val="26"/>
          <w:szCs w:val="26"/>
          <w:rtl/>
        </w:rPr>
        <w:t>ال</w:t>
      </w:r>
      <w:r w:rsidRPr="00EC2031">
        <w:rPr>
          <w:sz w:val="26"/>
          <w:szCs w:val="26"/>
          <w:rtl/>
        </w:rPr>
        <w:t xml:space="preserve">مستلزمات </w:t>
      </w:r>
      <w:r w:rsidR="00096A5F">
        <w:rPr>
          <w:rFonts w:hint="cs"/>
          <w:sz w:val="26"/>
          <w:szCs w:val="26"/>
          <w:rtl/>
        </w:rPr>
        <w:t>ال</w:t>
      </w:r>
      <w:r w:rsidRPr="00EC2031">
        <w:rPr>
          <w:sz w:val="26"/>
          <w:szCs w:val="26"/>
          <w:rtl/>
        </w:rPr>
        <w:t xml:space="preserve">طبية من تركيا مع أكثر من </w:t>
      </w:r>
      <w:r w:rsidRPr="006C4116">
        <w:rPr>
          <w:rFonts w:hint="cs"/>
          <w:b/>
          <w:bCs/>
          <w:sz w:val="26"/>
          <w:szCs w:val="26"/>
          <w:rtl/>
        </w:rPr>
        <w:t>10</w:t>
      </w:r>
      <w:r w:rsidRPr="006C4116">
        <w:rPr>
          <w:b/>
          <w:bCs/>
          <w:sz w:val="26"/>
          <w:szCs w:val="26"/>
          <w:rtl/>
        </w:rPr>
        <w:t>00</w:t>
      </w:r>
      <w:r w:rsidRPr="00EC2031">
        <w:rPr>
          <w:sz w:val="26"/>
          <w:szCs w:val="26"/>
          <w:rtl/>
        </w:rPr>
        <w:t xml:space="preserve"> من نظرائهم من المشافي والمراكز الصحية المتخصصة وشركات التأمين و وكالات السياحة العلاجية والعيادات التخصصية</w:t>
      </w:r>
    </w:p>
    <w:p w14:paraId="3580A414" w14:textId="25AC6081" w:rsidR="002D73BA" w:rsidRPr="00EC2031" w:rsidRDefault="002D73BA" w:rsidP="00096A5F">
      <w:pPr>
        <w:bidi/>
        <w:rPr>
          <w:sz w:val="26"/>
          <w:szCs w:val="26"/>
        </w:rPr>
      </w:pPr>
      <w:r w:rsidRPr="00EC2031">
        <w:rPr>
          <w:sz w:val="26"/>
          <w:szCs w:val="26"/>
          <w:rtl/>
        </w:rPr>
        <w:t xml:space="preserve"> و المعدات الطبية </w:t>
      </w:r>
      <w:r w:rsidRPr="00EC2031">
        <w:rPr>
          <w:rFonts w:hint="eastAsia"/>
          <w:sz w:val="26"/>
          <w:szCs w:val="26"/>
          <w:rtl/>
        </w:rPr>
        <w:t>من</w:t>
      </w:r>
      <w:r w:rsidRPr="00EC2031">
        <w:rPr>
          <w:sz w:val="26"/>
          <w:szCs w:val="26"/>
          <w:rtl/>
        </w:rPr>
        <w:t xml:space="preserve"> كل الدول العربية و التركية</w:t>
      </w:r>
      <w:r w:rsidRPr="00EC2031">
        <w:rPr>
          <w:sz w:val="26"/>
          <w:szCs w:val="26"/>
        </w:rPr>
        <w:t>.</w:t>
      </w:r>
    </w:p>
    <w:p w14:paraId="23236C48" w14:textId="77777777" w:rsidR="002D73BA" w:rsidRPr="00EC2031" w:rsidRDefault="002D73BA" w:rsidP="002D73BA">
      <w:pPr>
        <w:bidi/>
        <w:rPr>
          <w:sz w:val="26"/>
          <w:szCs w:val="26"/>
        </w:rPr>
      </w:pPr>
      <w:r w:rsidRPr="00EC2031">
        <w:rPr>
          <w:rFonts w:hint="eastAsia"/>
          <w:sz w:val="26"/>
          <w:szCs w:val="26"/>
          <w:rtl/>
        </w:rPr>
        <w:t>ويعتبر</w:t>
      </w:r>
      <w:r w:rsidRPr="00EC2031">
        <w:rPr>
          <w:sz w:val="26"/>
          <w:szCs w:val="26"/>
          <w:rtl/>
        </w:rPr>
        <w:t xml:space="preserve"> هذا الملتقى فرصة ذهبية للعاملين في هذه المجالات من الدول العربية للتعرف مباشرة على أحدث التكنولوجيا التركية وأهم المؤسسات الصحية التركية ضمن اختصاصهم و فتح آفاق جديدة </w:t>
      </w:r>
      <w:r w:rsidRPr="00EC2031">
        <w:rPr>
          <w:rFonts w:hint="cs"/>
          <w:sz w:val="26"/>
          <w:szCs w:val="26"/>
          <w:rtl/>
        </w:rPr>
        <w:t>للاستثمار والتطوير بمشاريع صحية على مستوى تركيا والدول العربية.</w:t>
      </w:r>
    </w:p>
    <w:p w14:paraId="35A32995" w14:textId="40B4F1DD" w:rsidR="002D73BA" w:rsidRPr="006016A2" w:rsidRDefault="002D73BA" w:rsidP="002D73BA">
      <w:pPr>
        <w:bidi/>
        <w:rPr>
          <w:sz w:val="28"/>
          <w:szCs w:val="28"/>
          <w:rtl/>
          <w:lang w:bidi="ar-SY"/>
        </w:rPr>
      </w:pPr>
      <w:r w:rsidRPr="006016A2">
        <w:rPr>
          <w:rFonts w:hint="eastAsia"/>
          <w:sz w:val="28"/>
          <w:szCs w:val="28"/>
          <w:rtl/>
        </w:rPr>
        <w:t>وبصفتنا</w:t>
      </w:r>
      <w:r w:rsidRPr="006016A2">
        <w:rPr>
          <w:sz w:val="28"/>
          <w:szCs w:val="28"/>
        </w:rPr>
        <w:t xml:space="preserve"> TURABEXPO </w:t>
      </w:r>
      <w:r w:rsidRPr="006016A2">
        <w:rPr>
          <w:sz w:val="28"/>
          <w:szCs w:val="28"/>
          <w:rtl/>
        </w:rPr>
        <w:t>، نهدف إلى الجمع بين الأشخاص الذين يرغبون في تلقي الخدمات في الدول العربية لأي سبب صحي مع المستشفيات والوكالات الصحية في تركيا</w:t>
      </w:r>
      <w:r w:rsidRPr="006016A2">
        <w:rPr>
          <w:sz w:val="28"/>
          <w:szCs w:val="28"/>
        </w:rPr>
        <w:t>.</w:t>
      </w:r>
      <w:r>
        <w:rPr>
          <w:rFonts w:hint="cs"/>
          <w:sz w:val="28"/>
          <w:szCs w:val="28"/>
          <w:rtl/>
          <w:lang w:bidi="ar-SY"/>
        </w:rPr>
        <w:t xml:space="preserve"> كما نهدف </w:t>
      </w:r>
      <w:r w:rsidRPr="00EC2031">
        <w:rPr>
          <w:sz w:val="26"/>
          <w:szCs w:val="26"/>
          <w:rtl/>
        </w:rPr>
        <w:t xml:space="preserve">إلى </w:t>
      </w:r>
      <w:r w:rsidRPr="00EC2031">
        <w:rPr>
          <w:rFonts w:hint="cs"/>
          <w:sz w:val="26"/>
          <w:szCs w:val="26"/>
          <w:rtl/>
        </w:rPr>
        <w:t>التواصل مع و</w:t>
      </w:r>
      <w:r>
        <w:rPr>
          <w:rFonts w:hint="cs"/>
          <w:sz w:val="26"/>
          <w:szCs w:val="26"/>
          <w:rtl/>
        </w:rPr>
        <w:t>ز</w:t>
      </w:r>
      <w:r w:rsidRPr="00EC2031">
        <w:rPr>
          <w:rFonts w:hint="cs"/>
          <w:sz w:val="26"/>
          <w:szCs w:val="26"/>
          <w:rtl/>
        </w:rPr>
        <w:t xml:space="preserve">ارات الصحة في جميع الدول العربية لدعوتهم للمشاركة في هذا الحدث الكبير ولذلك نرجو من سعادتكم مدنا بجهات التواصل مع المسؤوليين في وزارة الصحة اضافة الى المستشفيات الحكومية والخاصة </w:t>
      </w:r>
      <w:r>
        <w:rPr>
          <w:rFonts w:hint="cs"/>
          <w:sz w:val="26"/>
          <w:szCs w:val="26"/>
          <w:rtl/>
        </w:rPr>
        <w:t>لتزويدهم بكافة التفاصيل اللازمة والتواصل مع أكبر عدد ممكن من المهتمين في هذا القطاع ونشر المعلومات لأكبر عدد ممكن من المنخرطين في قطاع الصحة.</w:t>
      </w:r>
    </w:p>
    <w:p w14:paraId="25581C8D" w14:textId="77777777" w:rsidR="00347E5C" w:rsidRPr="002D73BA" w:rsidRDefault="00347E5C" w:rsidP="00347E5C">
      <w:pPr>
        <w:bidi/>
        <w:rPr>
          <w:rFonts w:asciiTheme="minorHAnsi" w:hAnsiTheme="minorHAnsi"/>
          <w:sz w:val="28"/>
          <w:szCs w:val="28"/>
          <w:rtl/>
        </w:rPr>
      </w:pPr>
    </w:p>
    <w:p w14:paraId="404C1FDE" w14:textId="77777777" w:rsidR="00F27979" w:rsidRDefault="00C84124" w:rsidP="00911B4E">
      <w:pPr>
        <w:bidi/>
        <w:rPr>
          <w:rStyle w:val="Hyperlink"/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rtl/>
        </w:rPr>
      </w:pPr>
      <w:r w:rsidRPr="00261C9B">
        <w:rPr>
          <w:rFonts w:asciiTheme="minorHAnsi" w:hAnsiTheme="minorHAnsi"/>
          <w:sz w:val="28"/>
          <w:szCs w:val="28"/>
          <w:rtl/>
          <w:lang w:val="en-GB"/>
        </w:rPr>
        <w:t xml:space="preserve">يمكن للسادة المهتمين الاطلاع على دليل القمة والتسجيل عن طريق زيارة موقعنا الإلكتروني </w:t>
      </w:r>
      <w:r w:rsidRPr="006C4116">
        <w:fldChar w:fldCharType="begin"/>
      </w:r>
      <w:r w:rsidRPr="006C4116">
        <w:rPr>
          <w:b/>
          <w:bCs/>
        </w:rPr>
        <w:instrText>HYPERLINK "http://www.turabexpo.com"</w:instrText>
      </w:r>
      <w:r w:rsidRPr="006C4116">
        <w:fldChar w:fldCharType="separate"/>
      </w:r>
      <w:r w:rsidRPr="006C4116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bdr w:val="none" w:sz="0" w:space="0" w:color="auto" w:frame="1"/>
        </w:rPr>
        <w:t>www.turabexpo.com</w:t>
      </w:r>
      <w:r w:rsidRPr="006C4116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bdr w:val="none" w:sz="0" w:space="0" w:color="auto" w:frame="1"/>
        </w:rPr>
        <w:fldChar w:fldCharType="end"/>
      </w:r>
    </w:p>
    <w:p w14:paraId="436F6EE6" w14:textId="77777777" w:rsidR="00347E5C" w:rsidRDefault="00347E5C" w:rsidP="00347E5C">
      <w:pPr>
        <w:bidi/>
        <w:rPr>
          <w:rStyle w:val="Hyperlink"/>
          <w:rFonts w:asciiTheme="minorHAnsi" w:hAnsiTheme="minorHAnsi" w:cstheme="minorHAnsi"/>
          <w:color w:val="auto"/>
          <w:sz w:val="28"/>
          <w:szCs w:val="28"/>
          <w:bdr w:val="none" w:sz="0" w:space="0" w:color="auto" w:frame="1"/>
          <w:rtl/>
        </w:rPr>
      </w:pPr>
    </w:p>
    <w:p w14:paraId="24FE52EF" w14:textId="3890DC81" w:rsidR="00347E5C" w:rsidRPr="002D73BA" w:rsidRDefault="00347E5C" w:rsidP="00347E5C">
      <w:pPr>
        <w:bidi/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bdr w:val="none" w:sz="0" w:space="0" w:color="auto" w:frame="1"/>
          <w:rtl/>
        </w:rPr>
      </w:pPr>
      <w:r w:rsidRPr="002D73BA">
        <w:rPr>
          <w:rStyle w:val="Hyperlink"/>
          <w:rFonts w:asciiTheme="minorHAnsi" w:hAnsiTheme="minorHAnsi" w:cstheme="minorHAnsi" w:hint="cs"/>
          <w:b/>
          <w:bCs/>
          <w:color w:val="auto"/>
          <w:sz w:val="28"/>
          <w:szCs w:val="28"/>
          <w:bdr w:val="none" w:sz="0" w:space="0" w:color="auto" w:frame="1"/>
          <w:rtl/>
        </w:rPr>
        <w:t xml:space="preserve">الخدمات الموفرة </w:t>
      </w:r>
      <w:r w:rsidR="002D73BA">
        <w:rPr>
          <w:rStyle w:val="Hyperlink"/>
          <w:rFonts w:asciiTheme="minorHAnsi" w:hAnsiTheme="minorHAnsi" w:cstheme="minorHAnsi" w:hint="cs"/>
          <w:b/>
          <w:bCs/>
          <w:color w:val="auto"/>
          <w:sz w:val="28"/>
          <w:szCs w:val="28"/>
          <w:bdr w:val="none" w:sz="0" w:space="0" w:color="auto" w:frame="1"/>
          <w:rtl/>
        </w:rPr>
        <w:t>للمشاركين</w:t>
      </w:r>
      <w:r w:rsidRPr="002D73BA">
        <w:rPr>
          <w:rStyle w:val="Hyperlink"/>
          <w:rFonts w:asciiTheme="minorHAnsi" w:hAnsiTheme="minorHAnsi" w:cstheme="minorHAnsi" w:hint="cs"/>
          <w:b/>
          <w:bCs/>
          <w:color w:val="auto"/>
          <w:sz w:val="28"/>
          <w:szCs w:val="28"/>
          <w:bdr w:val="none" w:sz="0" w:space="0" w:color="auto" w:frame="1"/>
          <w:rtl/>
        </w:rPr>
        <w:t>:</w:t>
      </w:r>
    </w:p>
    <w:p w14:paraId="4BC06B72" w14:textId="77777777" w:rsidR="00347E5C" w:rsidRPr="00347E5C" w:rsidRDefault="00347E5C" w:rsidP="00347E5C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 w:rsidRPr="00347E5C">
        <w:rPr>
          <w:rFonts w:asciiTheme="minorHAnsi" w:hAnsiTheme="minorHAnsi"/>
          <w:sz w:val="28"/>
          <w:szCs w:val="28"/>
          <w:rtl/>
          <w:lang w:val="en-GB"/>
        </w:rPr>
        <w:t>الحجز الفندقي 4 أيام - 3 ليالي في فندق 5 نجوم</w:t>
      </w:r>
      <w:r w:rsidRPr="00347E5C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2FE6DF57" w14:textId="53C0860A" w:rsidR="00347E5C" w:rsidRPr="00347E5C" w:rsidRDefault="00347E5C" w:rsidP="00347E5C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الوصول إلى اسطنبول يوم الثلاثاء 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15</w:t>
      </w:r>
      <w:r w:rsidR="00DF6899">
        <w:rPr>
          <w:rFonts w:asciiTheme="minorHAnsi" w:hAnsiTheme="minorHAnsi" w:hint="cs"/>
          <w:sz w:val="28"/>
          <w:szCs w:val="28"/>
          <w:rtl/>
          <w:lang w:val="en-GB"/>
        </w:rPr>
        <w:t>/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08</w:t>
      </w:r>
      <w:r w:rsidR="00DF6899">
        <w:rPr>
          <w:rFonts w:asciiTheme="minorHAnsi" w:hAnsiTheme="minorHAnsi" w:hint="cs"/>
          <w:sz w:val="28"/>
          <w:szCs w:val="28"/>
          <w:rtl/>
          <w:lang w:val="en-GB"/>
        </w:rPr>
        <w:t>/</w:t>
      </w:r>
      <w:r w:rsidR="009C192D">
        <w:rPr>
          <w:rFonts w:asciiTheme="minorHAnsi" w:hAnsiTheme="minorHAnsi"/>
          <w:sz w:val="28"/>
          <w:szCs w:val="28"/>
          <w:lang w:val="en-GB"/>
        </w:rPr>
        <w:t>2023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– الفعاليات يومي الأربعاء والخميس 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16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 </w:t>
      </w:r>
      <w:r w:rsidR="00A170DE">
        <w:rPr>
          <w:rFonts w:asciiTheme="minorHAnsi" w:hAnsiTheme="minorHAnsi" w:hint="cs"/>
          <w:sz w:val="28"/>
          <w:szCs w:val="28"/>
          <w:rtl/>
          <w:lang w:val="en-GB"/>
        </w:rPr>
        <w:t xml:space="preserve">و 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17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– المغادرة يوم الجمعة 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18</w:t>
      </w:r>
      <w:r w:rsidR="00ED4A2A">
        <w:rPr>
          <w:rFonts w:asciiTheme="minorHAnsi" w:hAnsiTheme="minorHAnsi" w:hint="cs"/>
          <w:sz w:val="28"/>
          <w:szCs w:val="28"/>
          <w:rtl/>
          <w:lang w:val="en-GB"/>
        </w:rPr>
        <w:t xml:space="preserve">/ </w:t>
      </w:r>
      <w:r w:rsidR="006C4116">
        <w:rPr>
          <w:rFonts w:asciiTheme="minorHAnsi" w:hAnsiTheme="minorHAnsi" w:hint="cs"/>
          <w:sz w:val="28"/>
          <w:szCs w:val="28"/>
          <w:rtl/>
          <w:lang w:val="en-GB"/>
        </w:rPr>
        <w:t>08</w:t>
      </w:r>
      <w:r w:rsidR="00ED4A2A">
        <w:rPr>
          <w:rFonts w:asciiTheme="minorHAnsi" w:hAnsiTheme="minorHAnsi" w:hint="cs"/>
          <w:sz w:val="28"/>
          <w:szCs w:val="28"/>
          <w:rtl/>
          <w:lang w:val="en-GB"/>
        </w:rPr>
        <w:t xml:space="preserve">/ </w:t>
      </w:r>
      <w:r w:rsidR="009C192D">
        <w:rPr>
          <w:rFonts w:asciiTheme="minorHAnsi" w:hAnsiTheme="minorHAnsi"/>
          <w:sz w:val="28"/>
          <w:szCs w:val="28"/>
          <w:lang w:val="en-GB"/>
        </w:rPr>
        <w:t>2023</w:t>
      </w:r>
      <w:r w:rsidR="00A170DE">
        <w:rPr>
          <w:rFonts w:asciiTheme="minorHAnsi" w:hAnsiTheme="minorHAnsi" w:hint="cs"/>
          <w:sz w:val="28"/>
          <w:szCs w:val="28"/>
          <w:rtl/>
          <w:lang w:val="en-GB"/>
        </w:rPr>
        <w:t xml:space="preserve"> </w:t>
      </w:r>
      <w:r w:rsidR="00A170DE" w:rsidRPr="00347E5C">
        <w:rPr>
          <w:rFonts w:asciiTheme="minorHAnsi" w:hAnsiTheme="minorHAnsi"/>
          <w:sz w:val="28"/>
          <w:szCs w:val="28"/>
          <w:rtl/>
          <w:lang w:val="en-GB"/>
        </w:rPr>
        <w:t xml:space="preserve"> </w:t>
      </w:r>
    </w:p>
    <w:p w14:paraId="4712C7CC" w14:textId="77777777" w:rsidR="00347E5C" w:rsidRPr="00347E5C" w:rsidRDefault="00347E5C" w:rsidP="00347E5C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>
        <w:rPr>
          <w:rFonts w:asciiTheme="minorHAnsi" w:hAnsiTheme="minorHAnsi"/>
          <w:sz w:val="28"/>
          <w:szCs w:val="28"/>
          <w:rtl/>
          <w:lang w:val="en-GB"/>
        </w:rPr>
        <w:t>وجب</w:t>
      </w:r>
      <w:r>
        <w:rPr>
          <w:rFonts w:asciiTheme="minorHAnsi" w:hAnsiTheme="minorHAnsi" w:hint="cs"/>
          <w:sz w:val="28"/>
          <w:szCs w:val="28"/>
          <w:rtl/>
          <w:lang w:val="en-GB"/>
        </w:rPr>
        <w:t>تي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 طعام (فطور – غداء</w:t>
      </w:r>
      <w:r w:rsidRPr="00347E5C">
        <w:rPr>
          <w:rFonts w:asciiTheme="minorHAnsi" w:hAnsiTheme="minorHAnsi" w:cstheme="minorHAnsi" w:hint="cs"/>
          <w:sz w:val="28"/>
          <w:szCs w:val="28"/>
          <w:rtl/>
          <w:lang w:val="en-GB"/>
        </w:rPr>
        <w:t>).</w:t>
      </w:r>
    </w:p>
    <w:p w14:paraId="3687C9FB" w14:textId="77777777" w:rsidR="00347E5C" w:rsidRPr="00347E5C" w:rsidRDefault="00347E5C" w:rsidP="00347E5C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 w:rsidRPr="00347E5C">
        <w:rPr>
          <w:rFonts w:asciiTheme="minorHAnsi" w:hAnsiTheme="minorHAnsi"/>
          <w:sz w:val="28"/>
          <w:szCs w:val="28"/>
          <w:rtl/>
          <w:lang w:val="en-GB"/>
        </w:rPr>
        <w:t>توفير المواصلات بين  مطار اسطنبول الجديد  والفندق يومي الوصول والمغادرة</w:t>
      </w:r>
      <w:r w:rsidRPr="00347E5C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09EA8E6" w14:textId="6D0C10C6" w:rsidR="00347E5C" w:rsidRDefault="00347E5C" w:rsidP="00A170DE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lang w:val="en-GB"/>
        </w:rPr>
      </w:pPr>
      <w:r w:rsidRPr="00347E5C">
        <w:rPr>
          <w:rFonts w:asciiTheme="minorHAnsi" w:hAnsiTheme="minorHAnsi"/>
          <w:sz w:val="28"/>
          <w:szCs w:val="28"/>
          <w:rtl/>
          <w:lang w:val="en-GB"/>
        </w:rPr>
        <w:t>خدمات الترجمة وتنظيم اللقاءات الثنائية مع الشركات والمصانع التركية المشاركة</w:t>
      </w:r>
      <w:r w:rsidRPr="00347E5C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2EC5F97" w14:textId="13E96BAD" w:rsidR="00A170DE" w:rsidRPr="00A170DE" w:rsidRDefault="00A170DE" w:rsidP="00A170DE">
      <w:pPr>
        <w:pStyle w:val="ListParagraph"/>
        <w:numPr>
          <w:ilvl w:val="0"/>
          <w:numId w:val="4"/>
        </w:num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جولات تسوق مسائية .</w:t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  <w:r w:rsidR="002D73BA" w:rsidRPr="000B236B">
        <w:rPr>
          <w:rFonts w:ascii="Sakkal Majalla" w:eastAsia="Times New Roman" w:hAnsi="Sakkal Majalla" w:cs="Sakkal Majalla"/>
          <w:b/>
          <w:noProof/>
          <w:color w:val="000000" w:themeColor="text1"/>
          <w:sz w:val="40"/>
          <w:szCs w:val="40"/>
          <w:rtl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1" locked="0" layoutInCell="1" allowOverlap="1" wp14:anchorId="7CD48504" wp14:editId="3E141494">
            <wp:simplePos x="0" y="0"/>
            <wp:positionH relativeFrom="column">
              <wp:posOffset>-373380</wp:posOffset>
            </wp:positionH>
            <wp:positionV relativeFrom="paragraph">
              <wp:posOffset>-457200</wp:posOffset>
            </wp:positionV>
            <wp:extent cx="7596983" cy="9925685"/>
            <wp:effectExtent l="0" t="0" r="4445" b="0"/>
            <wp:wrapNone/>
            <wp:docPr id="1" name="Picture 1" descr="C:\Users\HP\Desktop\nourhen\nouveau cadres\turap-turabexp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ourhen\nouveau cadres\turap-turabexpo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"/>
                    <a:stretch/>
                  </pic:blipFill>
                  <pic:spPr bwMode="auto">
                    <a:xfrm>
                      <a:off x="0" y="0"/>
                      <a:ext cx="7596983" cy="99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3BA">
        <w:rPr>
          <w:rFonts w:asciiTheme="minorHAnsi" w:hAnsiTheme="minorHAnsi" w:cstheme="minorHAnsi"/>
          <w:sz w:val="28"/>
          <w:szCs w:val="28"/>
          <w:rtl/>
          <w:lang w:val="en-GB"/>
        </w:rPr>
        <w:br/>
      </w:r>
    </w:p>
    <w:p w14:paraId="61C239D9" w14:textId="77777777" w:rsidR="00347E5C" w:rsidRPr="00347E5C" w:rsidRDefault="00347E5C" w:rsidP="00347E5C">
      <w:p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</w:p>
    <w:p w14:paraId="73321FCF" w14:textId="042DD045" w:rsidR="00347E5C" w:rsidRPr="00347E5C" w:rsidRDefault="002D73BA" w:rsidP="00347E5C">
      <w:p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>
        <w:rPr>
          <w:rFonts w:asciiTheme="minorHAnsi" w:hAnsiTheme="minorHAnsi"/>
          <w:sz w:val="28"/>
          <w:szCs w:val="28"/>
          <w:rtl/>
          <w:lang w:val="en-GB"/>
        </w:rPr>
        <w:br/>
      </w:r>
      <w:r>
        <w:rPr>
          <w:rFonts w:asciiTheme="minorHAnsi" w:hAnsiTheme="minorHAnsi"/>
          <w:sz w:val="28"/>
          <w:szCs w:val="28"/>
          <w:rtl/>
          <w:lang w:val="en-GB"/>
        </w:rPr>
        <w:br/>
      </w:r>
      <w:r w:rsidR="00347E5C" w:rsidRPr="002D73BA">
        <w:rPr>
          <w:rFonts w:asciiTheme="minorHAnsi" w:hAnsiTheme="minorHAnsi"/>
          <w:b/>
          <w:bCs/>
          <w:sz w:val="28"/>
          <w:szCs w:val="28"/>
          <w:rtl/>
          <w:lang w:val="en-GB"/>
        </w:rPr>
        <w:t>رسوم المشاركة والاقامة شاملة الخدمات المذكورة أعلاه كامل فترة القمة</w:t>
      </w:r>
      <w:r w:rsidR="00347E5C" w:rsidRPr="00347E5C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64FB35AB" w14:textId="3E79F119" w:rsidR="00347E5C" w:rsidRPr="00347E5C" w:rsidRDefault="001A5768" w:rsidP="00347E5C">
      <w:p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340</w:t>
      </w:r>
      <w:r w:rsidR="00347E5C">
        <w:rPr>
          <w:rFonts w:asciiTheme="minorHAnsi" w:hAnsiTheme="minorHAnsi" w:cstheme="minorHAnsi" w:hint="cs"/>
          <w:sz w:val="28"/>
          <w:szCs w:val="28"/>
          <w:rtl/>
          <w:lang w:val="en-GB"/>
        </w:rPr>
        <w:t xml:space="preserve"> </w:t>
      </w:r>
      <w:r w:rsidR="00261C9B">
        <w:rPr>
          <w:rFonts w:asciiTheme="minorHAnsi" w:hAnsiTheme="minorHAnsi" w:cstheme="minorHAnsi"/>
          <w:sz w:val="28"/>
          <w:szCs w:val="28"/>
          <w:rtl/>
          <w:lang w:val="en-GB"/>
        </w:rPr>
        <w:t>€</w:t>
      </w:r>
      <w:r w:rsidR="00261C9B">
        <w:rPr>
          <w:rFonts w:asciiTheme="minorHAnsi" w:hAnsiTheme="minorHAnsi" w:cstheme="minorHAnsi" w:hint="cs"/>
          <w:sz w:val="28"/>
          <w:szCs w:val="28"/>
          <w:rtl/>
          <w:lang w:val="en-GB"/>
        </w:rPr>
        <w:t xml:space="preserve"> </w:t>
      </w:r>
      <w:r w:rsidR="00347E5C" w:rsidRPr="00347E5C">
        <w:rPr>
          <w:rFonts w:asciiTheme="minorHAnsi" w:hAnsiTheme="minorHAnsi"/>
          <w:sz w:val="28"/>
          <w:szCs w:val="28"/>
          <w:rtl/>
          <w:lang w:val="en-GB"/>
        </w:rPr>
        <w:t>يورو للمشارك الواحد في غرفة</w:t>
      </w:r>
      <w:r w:rsidR="00347E5C">
        <w:rPr>
          <w:rFonts w:asciiTheme="minorHAnsi" w:hAnsiTheme="minorHAnsi"/>
          <w:sz w:val="28"/>
          <w:szCs w:val="28"/>
          <w:rtl/>
          <w:lang w:val="en-GB"/>
        </w:rPr>
        <w:t xml:space="preserve"> مزدوجة (</w:t>
      </w:r>
      <w:r>
        <w:rPr>
          <w:rFonts w:asciiTheme="minorHAnsi" w:hAnsiTheme="minorHAnsi" w:hint="cs"/>
          <w:sz w:val="28"/>
          <w:szCs w:val="28"/>
          <w:rtl/>
          <w:lang w:val="en-GB"/>
        </w:rPr>
        <w:t>6</w:t>
      </w:r>
      <w:r w:rsidR="0035546D">
        <w:rPr>
          <w:rFonts w:asciiTheme="minorHAnsi" w:hAnsiTheme="minorHAnsi" w:hint="cs"/>
          <w:sz w:val="28"/>
          <w:szCs w:val="28"/>
          <w:rtl/>
          <w:lang w:val="en-GB"/>
        </w:rPr>
        <w:t>8</w:t>
      </w:r>
      <w:r w:rsidR="00347E5C">
        <w:rPr>
          <w:rFonts w:asciiTheme="minorHAnsi" w:hAnsiTheme="minorHAnsi"/>
          <w:sz w:val="28"/>
          <w:szCs w:val="28"/>
          <w:rtl/>
          <w:lang w:val="en-GB"/>
        </w:rPr>
        <w:t xml:space="preserve">0 </w:t>
      </w:r>
      <w:r w:rsidR="00A170DE">
        <w:rPr>
          <w:rFonts w:asciiTheme="minorHAnsi" w:hAnsiTheme="minorHAnsi" w:hint="cs"/>
          <w:sz w:val="28"/>
          <w:szCs w:val="28"/>
          <w:rtl/>
          <w:lang w:val="en-GB"/>
        </w:rPr>
        <w:t>يورو لكامل</w:t>
      </w:r>
      <w:r w:rsidR="00347E5C">
        <w:rPr>
          <w:rFonts w:asciiTheme="minorHAnsi" w:hAnsiTheme="minorHAnsi"/>
          <w:sz w:val="28"/>
          <w:szCs w:val="28"/>
          <w:rtl/>
          <w:lang w:val="en-GB"/>
        </w:rPr>
        <w:t xml:space="preserve"> الغرفة</w:t>
      </w:r>
      <w:r w:rsidR="00347E5C">
        <w:rPr>
          <w:rFonts w:asciiTheme="minorHAnsi" w:hAnsiTheme="minorHAnsi" w:hint="cs"/>
          <w:sz w:val="28"/>
          <w:szCs w:val="28"/>
          <w:rtl/>
          <w:lang w:val="en-GB"/>
        </w:rPr>
        <w:t>).</w:t>
      </w:r>
    </w:p>
    <w:p w14:paraId="1446C980" w14:textId="4B0DD96C" w:rsidR="00347E5C" w:rsidRDefault="0035546D" w:rsidP="00261C9B">
      <w:pPr>
        <w:bidi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5</w:t>
      </w:r>
      <w:r w:rsidR="001A5768">
        <w:rPr>
          <w:rFonts w:asciiTheme="minorHAnsi" w:hAnsiTheme="minorHAnsi" w:cstheme="minorHAnsi" w:hint="cs"/>
          <w:sz w:val="28"/>
          <w:szCs w:val="28"/>
          <w:rtl/>
          <w:lang w:val="en-GB"/>
        </w:rPr>
        <w:t>5</w:t>
      </w:r>
      <w:r>
        <w:rPr>
          <w:rFonts w:asciiTheme="minorHAnsi" w:hAnsiTheme="minorHAnsi" w:cstheme="minorHAnsi" w:hint="cs"/>
          <w:sz w:val="28"/>
          <w:szCs w:val="28"/>
          <w:rtl/>
          <w:lang w:val="en-GB"/>
        </w:rPr>
        <w:t>0</w:t>
      </w:r>
      <w:r w:rsidR="00261C9B">
        <w:rPr>
          <w:rFonts w:asciiTheme="minorHAnsi" w:hAnsiTheme="minorHAnsi" w:cstheme="minorHAnsi" w:hint="cs"/>
          <w:sz w:val="28"/>
          <w:szCs w:val="28"/>
          <w:rtl/>
          <w:lang w:val="en-GB"/>
        </w:rPr>
        <w:t xml:space="preserve"> </w:t>
      </w:r>
      <w:r w:rsidR="00261C9B">
        <w:rPr>
          <w:rFonts w:asciiTheme="minorHAnsi" w:hAnsiTheme="minorHAnsi" w:cstheme="minorHAnsi"/>
          <w:sz w:val="28"/>
          <w:szCs w:val="28"/>
          <w:rtl/>
          <w:lang w:val="en-GB"/>
        </w:rPr>
        <w:t>€</w:t>
      </w:r>
      <w:r w:rsidR="00347E5C">
        <w:rPr>
          <w:rFonts w:asciiTheme="minorHAnsi" w:hAnsiTheme="minorHAnsi" w:cstheme="minorHAnsi" w:hint="cs"/>
          <w:sz w:val="28"/>
          <w:szCs w:val="28"/>
          <w:rtl/>
          <w:lang w:val="en-GB"/>
        </w:rPr>
        <w:t xml:space="preserve"> </w:t>
      </w:r>
      <w:r w:rsidR="00347E5C" w:rsidRPr="00347E5C">
        <w:rPr>
          <w:rFonts w:asciiTheme="minorHAnsi" w:hAnsiTheme="minorHAnsi"/>
          <w:sz w:val="28"/>
          <w:szCs w:val="28"/>
          <w:rtl/>
          <w:lang w:val="en-GB"/>
        </w:rPr>
        <w:t>يورو للمشارك الواحد في غرفة مفردة</w:t>
      </w:r>
      <w:r w:rsidR="00347E5C" w:rsidRPr="00347E5C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1FE67E7" w14:textId="77777777" w:rsidR="006C4116" w:rsidRDefault="006C4116" w:rsidP="006C4116">
      <w:pPr>
        <w:bidi/>
        <w:rPr>
          <w:rFonts w:asciiTheme="minorHAnsi" w:hAnsiTheme="minorHAnsi" w:cstheme="minorHAnsi"/>
          <w:sz w:val="28"/>
          <w:szCs w:val="28"/>
          <w:lang w:val="en-GB"/>
        </w:rPr>
      </w:pPr>
    </w:p>
    <w:p w14:paraId="39F484B5" w14:textId="77777777" w:rsidR="006C4116" w:rsidRDefault="006C4116" w:rsidP="006C4116">
      <w:pPr>
        <w:bidi/>
        <w:rPr>
          <w:rFonts w:asciiTheme="minorHAnsi" w:hAnsiTheme="minorHAnsi" w:cstheme="minorHAnsi"/>
          <w:sz w:val="28"/>
          <w:szCs w:val="28"/>
          <w:lang w:val="en-GB"/>
        </w:rPr>
      </w:pPr>
    </w:p>
    <w:p w14:paraId="68C140E4" w14:textId="77777777" w:rsidR="006C4116" w:rsidRPr="00347E5C" w:rsidRDefault="006C4116" w:rsidP="006C4116">
      <w:p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</w:p>
    <w:p w14:paraId="7AACE7F2" w14:textId="77777777" w:rsidR="00347E5C" w:rsidRPr="00347E5C" w:rsidRDefault="00347E5C" w:rsidP="00347E5C">
      <w:pPr>
        <w:bidi/>
        <w:rPr>
          <w:rFonts w:asciiTheme="minorHAnsi" w:hAnsiTheme="minorHAnsi" w:cstheme="minorHAnsi"/>
          <w:sz w:val="28"/>
          <w:szCs w:val="28"/>
          <w:rtl/>
          <w:lang w:val="en-GB"/>
        </w:rPr>
      </w:pPr>
    </w:p>
    <w:p w14:paraId="564B34CF" w14:textId="27F15A35" w:rsidR="00B10A5B" w:rsidRDefault="00347E5C" w:rsidP="00B10A5B">
      <w:pPr>
        <w:bidi/>
        <w:rPr>
          <w:rFonts w:asciiTheme="minorHAnsi" w:hAnsiTheme="minorHAnsi"/>
          <w:sz w:val="28"/>
          <w:szCs w:val="28"/>
          <w:lang w:bidi="ar-SY"/>
        </w:rPr>
      </w:pP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ملاحظة: </w:t>
      </w:r>
      <w:r w:rsidR="0049645E">
        <w:rPr>
          <w:rFonts w:asciiTheme="minorHAnsi" w:hAnsiTheme="minorHAnsi" w:hint="cs"/>
          <w:sz w:val="28"/>
          <w:szCs w:val="28"/>
          <w:rtl/>
          <w:lang w:val="en-GB"/>
        </w:rPr>
        <w:t xml:space="preserve">يمكن لرجال الأعمال المهتمين 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الاستفادة من حسم الدفع الإلكتروني المبكر </w:t>
      </w:r>
      <w:r w:rsidR="001A5768">
        <w:rPr>
          <w:rFonts w:asciiTheme="minorHAnsi" w:hAnsiTheme="minorHAnsi" w:hint="cs"/>
          <w:sz w:val="28"/>
          <w:szCs w:val="28"/>
          <w:rtl/>
          <w:lang w:val="en-GB"/>
        </w:rPr>
        <w:t>10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% </w:t>
      </w:r>
      <w:r w:rsidR="0049645E">
        <w:rPr>
          <w:rFonts w:asciiTheme="minorHAnsi" w:hAnsiTheme="minorHAnsi" w:hint="cs"/>
          <w:sz w:val="28"/>
          <w:szCs w:val="28"/>
          <w:rtl/>
          <w:lang w:val="en-GB"/>
        </w:rPr>
        <w:t>على</w:t>
      </w:r>
      <w:r w:rsidRPr="00347E5C">
        <w:rPr>
          <w:rFonts w:asciiTheme="minorHAnsi" w:hAnsiTheme="minorHAnsi"/>
          <w:sz w:val="28"/>
          <w:szCs w:val="28"/>
          <w:rtl/>
          <w:lang w:val="en-GB"/>
        </w:rPr>
        <w:t xml:space="preserve"> رسوم المشاركة</w:t>
      </w:r>
      <w:r w:rsidR="00FF3113">
        <w:rPr>
          <w:rFonts w:asciiTheme="minorHAnsi" w:hAnsiTheme="minorHAnsi"/>
          <w:sz w:val="28"/>
          <w:szCs w:val="28"/>
          <w:rtl/>
          <w:lang w:val="en-GB"/>
        </w:rPr>
        <w:br/>
      </w:r>
      <w:r w:rsidR="00FF3113">
        <w:rPr>
          <w:rFonts w:asciiTheme="minorHAnsi" w:hAnsiTheme="minorHAnsi" w:hint="cs"/>
          <w:sz w:val="28"/>
          <w:szCs w:val="28"/>
          <w:rtl/>
          <w:lang w:val="en-GB"/>
        </w:rPr>
        <w:t xml:space="preserve">للمزيد من التفاصيل الرجاء التواصل عبر الأرقام التالية: </w:t>
      </w:r>
      <w:r w:rsidR="00FF3113">
        <w:rPr>
          <w:rFonts w:asciiTheme="minorHAnsi" w:hAnsiTheme="minorHAnsi"/>
          <w:sz w:val="28"/>
          <w:szCs w:val="28"/>
          <w:lang w:val="en-GB"/>
        </w:rPr>
        <w:t>90 533 736 30 90</w:t>
      </w:r>
      <w:r w:rsidR="00FF3113">
        <w:rPr>
          <w:rFonts w:asciiTheme="minorHAnsi" w:hAnsiTheme="minorHAnsi" w:hint="cs"/>
          <w:sz w:val="28"/>
          <w:szCs w:val="28"/>
          <w:rtl/>
          <w:lang w:val="en-GB"/>
        </w:rPr>
        <w:t xml:space="preserve"> </w:t>
      </w:r>
      <w:r w:rsidR="009C192D">
        <w:rPr>
          <w:rFonts w:asciiTheme="minorHAnsi" w:hAnsiTheme="minorHAnsi"/>
          <w:sz w:val="28"/>
          <w:szCs w:val="28"/>
          <w:rtl/>
          <w:lang w:val="en-GB" w:bidi="ar-SY"/>
        </w:rPr>
        <w:br/>
      </w:r>
      <w:r w:rsidR="009C192D">
        <w:rPr>
          <w:rFonts w:asciiTheme="minorHAnsi" w:hAnsiTheme="minorHAnsi" w:hint="cs"/>
          <w:sz w:val="28"/>
          <w:szCs w:val="28"/>
          <w:rtl/>
          <w:lang w:val="en-GB" w:bidi="ar-SY"/>
        </w:rPr>
        <w:t xml:space="preserve">أو عبر الايميل التالي : </w:t>
      </w:r>
      <w:r>
        <w:fldChar w:fldCharType="begin"/>
      </w:r>
      <w:r>
        <w:instrText>HYPERLINK "mailto:turab@turabexpo.com"</w:instrText>
      </w:r>
      <w:r>
        <w:fldChar w:fldCharType="separate"/>
      </w:r>
      <w:r w:rsidR="009C192D" w:rsidRPr="000809BF">
        <w:rPr>
          <w:rStyle w:val="Hyperlink"/>
          <w:rFonts w:asciiTheme="minorHAnsi" w:hAnsiTheme="minorHAnsi"/>
          <w:sz w:val="28"/>
          <w:szCs w:val="28"/>
          <w:lang w:bidi="ar-SY"/>
        </w:rPr>
        <w:t>turab@turabexpo.com</w:t>
      </w:r>
      <w:r>
        <w:rPr>
          <w:rStyle w:val="Hyperlink"/>
          <w:rFonts w:asciiTheme="minorHAnsi" w:hAnsiTheme="minorHAnsi"/>
          <w:sz w:val="28"/>
          <w:szCs w:val="28"/>
          <w:lang w:bidi="ar-SY"/>
        </w:rPr>
        <w:fldChar w:fldCharType="end"/>
      </w:r>
      <w:r w:rsidR="009C192D">
        <w:rPr>
          <w:rFonts w:asciiTheme="minorHAnsi" w:hAnsiTheme="minorHAnsi"/>
          <w:sz w:val="28"/>
          <w:szCs w:val="28"/>
          <w:lang w:bidi="ar-SY"/>
        </w:rPr>
        <w:t xml:space="preserve"> </w:t>
      </w:r>
    </w:p>
    <w:p w14:paraId="432F7127" w14:textId="77777777" w:rsidR="009C192D" w:rsidRPr="009C192D" w:rsidRDefault="009C192D" w:rsidP="009C192D">
      <w:pPr>
        <w:bidi/>
        <w:rPr>
          <w:rFonts w:asciiTheme="minorHAnsi" w:hAnsiTheme="minorHAnsi"/>
          <w:sz w:val="28"/>
          <w:szCs w:val="28"/>
          <w:lang w:bidi="ar-SY"/>
        </w:rPr>
      </w:pPr>
    </w:p>
    <w:p w14:paraId="23D66FFC" w14:textId="7492CE4A" w:rsidR="002D73BA" w:rsidRDefault="002D73BA" w:rsidP="002D73BA">
      <w:pPr>
        <w:bidi/>
        <w:rPr>
          <w:rFonts w:asciiTheme="minorHAnsi" w:hAnsiTheme="minorHAnsi"/>
          <w:sz w:val="28"/>
          <w:szCs w:val="28"/>
          <w:rtl/>
          <w:lang w:bidi="ar-SY"/>
        </w:rPr>
      </w:pPr>
    </w:p>
    <w:p w14:paraId="22632D6E" w14:textId="77777777" w:rsidR="002D73BA" w:rsidRPr="004479B5" w:rsidRDefault="002D73BA" w:rsidP="002D73BA">
      <w:pPr>
        <w:widowControl w:val="0"/>
        <w:bidi/>
        <w:rPr>
          <w:rFonts w:asciiTheme="minorHAnsi" w:eastAsia="Adobe Arabic" w:hAnsiTheme="minorHAnsi" w:cstheme="minorHAnsi"/>
          <w:b/>
          <w:bCs/>
          <w:sz w:val="32"/>
          <w:szCs w:val="32"/>
          <w:rtl/>
        </w:rPr>
      </w:pPr>
      <w:r w:rsidRPr="004479B5">
        <w:rPr>
          <w:rFonts w:asciiTheme="minorHAnsi" w:eastAsia="Adobe Arabic" w:hAnsiTheme="minorHAnsi" w:cstheme="minorHAnsi"/>
          <w:b/>
          <w:bCs/>
          <w:sz w:val="32"/>
          <w:szCs w:val="32"/>
          <w:rtl/>
        </w:rPr>
        <w:t>صبوحي عطار</w:t>
      </w:r>
      <w:r w:rsidRPr="004479B5">
        <w:rPr>
          <w:rFonts w:asciiTheme="minorHAnsi" w:eastAsia="Adobe Arabic" w:hAnsiTheme="minorHAnsi" w:cstheme="minorHAnsi"/>
          <w:b/>
          <w:bCs/>
          <w:sz w:val="32"/>
          <w:szCs w:val="32"/>
        </w:rPr>
        <w:t xml:space="preserve"> </w:t>
      </w:r>
    </w:p>
    <w:p w14:paraId="51D29925" w14:textId="77777777" w:rsidR="002D73BA" w:rsidRPr="00B34039" w:rsidRDefault="002D73BA" w:rsidP="002D73BA">
      <w:pPr>
        <w:widowControl w:val="0"/>
        <w:bidi/>
        <w:rPr>
          <w:rFonts w:ascii="Sakkal Majalla" w:eastAsia="Adobe Arabic" w:hAnsi="Sakkal Majalla" w:cs="Sakkal Majalla"/>
          <w:b/>
          <w:bCs/>
          <w:sz w:val="28"/>
          <w:szCs w:val="28"/>
        </w:rPr>
      </w:pPr>
      <w:r w:rsidRPr="00B34039">
        <w:rPr>
          <w:rFonts w:ascii="Sakkal Majalla" w:eastAsia="Adobe Arabic" w:hAnsi="Sakkal Majalla" w:cs="Sakkal Majalla" w:hint="cs"/>
          <w:b/>
          <w:bCs/>
          <w:sz w:val="28"/>
          <w:szCs w:val="28"/>
          <w:rtl/>
        </w:rPr>
        <w:t>القنصل الشرفي للجمهورية التونسية</w:t>
      </w:r>
    </w:p>
    <w:p w14:paraId="174A0586" w14:textId="77777777" w:rsidR="002D73BA" w:rsidRPr="00BD6FE0" w:rsidRDefault="002D73BA" w:rsidP="002D73BA">
      <w:pPr>
        <w:widowControl w:val="0"/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BD6FE0">
        <w:rPr>
          <w:rFonts w:ascii="Sakkal Majalla" w:eastAsia="Adobe Arabic" w:hAnsi="Sakkal Majalla" w:cs="Sakkal Majalla"/>
          <w:b/>
          <w:bCs/>
          <w:sz w:val="28"/>
          <w:szCs w:val="28"/>
          <w:rtl/>
        </w:rPr>
        <w:t xml:space="preserve">رئيس جمعية </w:t>
      </w:r>
      <w:r w:rsidRPr="00BD6FE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التعاون المشترك للبلدان التركية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Pr="00BD6FE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العربية </w:t>
      </w:r>
      <w:r w:rsidRPr="00BD6FE0">
        <w:rPr>
          <w:rFonts w:ascii="Sakkal Majalla" w:eastAsia="Adobe Caslon Pro" w:hAnsi="Sakkal Majalla" w:cs="Sakkal Majalla"/>
          <w:b/>
          <w:bCs/>
          <w:sz w:val="28"/>
          <w:szCs w:val="28"/>
        </w:rPr>
        <w:t>TÜRAP</w:t>
      </w:r>
    </w:p>
    <w:p w14:paraId="0DC29A6F" w14:textId="77777777" w:rsidR="002D73BA" w:rsidRDefault="002D73BA" w:rsidP="002D73BA">
      <w:pPr>
        <w:widowControl w:val="0"/>
        <w:bidi/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</w:pPr>
      <w:r w:rsidRPr="005D59CB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عضو مجلس الادارة التركي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Y"/>
        </w:rPr>
        <w:t>التونسي</w:t>
      </w:r>
      <w:r w:rsidRPr="005D59CB">
        <w:rPr>
          <w:rFonts w:ascii="Sakkal Majalla" w:hAnsi="Sakkal Majalla" w:cs="Sakkal Majalla"/>
          <w:b/>
          <w:bCs/>
          <w:sz w:val="28"/>
          <w:szCs w:val="28"/>
          <w:rtl/>
          <w:lang w:bidi="ar-SY"/>
        </w:rPr>
        <w:t xml:space="preserve"> في مجلس العلاقات الخارجية التركية </w:t>
      </w:r>
      <w:proofErr w:type="spellStart"/>
      <w:r w:rsidRPr="005D59CB">
        <w:rPr>
          <w:rFonts w:ascii="Sakkal Majalla" w:hAnsi="Sakkal Majalla" w:cs="Sakkal Majalla"/>
          <w:b/>
          <w:bCs/>
          <w:sz w:val="28"/>
          <w:szCs w:val="28"/>
          <w:lang w:bidi="ar-SY"/>
        </w:rPr>
        <w:t>DeiK</w:t>
      </w:r>
      <w:proofErr w:type="spellEnd"/>
    </w:p>
    <w:p w14:paraId="2E365D6C" w14:textId="3BC33A48" w:rsidR="002D73BA" w:rsidRPr="00E61039" w:rsidRDefault="002D73BA" w:rsidP="002D73BA">
      <w:pPr>
        <w:widowControl w:val="0"/>
        <w:bidi/>
        <w:rPr>
          <w:sz w:val="30"/>
          <w:szCs w:val="30"/>
        </w:rPr>
      </w:pPr>
    </w:p>
    <w:p w14:paraId="76AACCFA" w14:textId="77777777" w:rsidR="002D73BA" w:rsidRPr="00D40811" w:rsidRDefault="002D73BA" w:rsidP="002D73BA">
      <w:pPr>
        <w:bidi/>
        <w:rPr>
          <w:sz w:val="20"/>
          <w:szCs w:val="20"/>
          <w:rtl/>
        </w:rPr>
      </w:pPr>
    </w:p>
    <w:p w14:paraId="3F00F27B" w14:textId="4B9FB28C" w:rsidR="002D73BA" w:rsidRPr="00FF3113" w:rsidRDefault="006C4116" w:rsidP="002D73BA">
      <w:pPr>
        <w:bidi/>
        <w:rPr>
          <w:rFonts w:asciiTheme="minorHAnsi" w:hAnsiTheme="minorHAnsi"/>
          <w:sz w:val="28"/>
          <w:szCs w:val="28"/>
        </w:rPr>
      </w:pPr>
      <w:r w:rsidRPr="007913B2">
        <w:rPr>
          <w:rFonts w:ascii="Sakkal Majalla" w:eastAsia="Adobe Arabic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11867D5F" wp14:editId="1F56F85B">
            <wp:simplePos x="0" y="0"/>
            <wp:positionH relativeFrom="page">
              <wp:posOffset>4979670</wp:posOffset>
            </wp:positionH>
            <wp:positionV relativeFrom="paragraph">
              <wp:posOffset>352425</wp:posOffset>
            </wp:positionV>
            <wp:extent cx="1923616" cy="1728368"/>
            <wp:effectExtent l="0" t="0" r="0" b="43815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0999">
                      <a:off x="0" y="0"/>
                      <a:ext cx="1923616" cy="172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73BA" w:rsidRPr="00FF3113" w:rsidSect="00C84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obe Caslon Pr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A62BA"/>
    <w:multiLevelType w:val="hybridMultilevel"/>
    <w:tmpl w:val="A63E0B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63874CB"/>
    <w:multiLevelType w:val="hybridMultilevel"/>
    <w:tmpl w:val="E0628C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24EE9"/>
    <w:multiLevelType w:val="hybridMultilevel"/>
    <w:tmpl w:val="06042E4C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43074956">
    <w:abstractNumId w:val="0"/>
  </w:num>
  <w:num w:numId="2" w16cid:durableId="1012531413">
    <w:abstractNumId w:val="2"/>
  </w:num>
  <w:num w:numId="3" w16cid:durableId="795872542">
    <w:abstractNumId w:val="2"/>
  </w:num>
  <w:num w:numId="4" w16cid:durableId="134612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124"/>
    <w:rsid w:val="00005450"/>
    <w:rsid w:val="00096A5F"/>
    <w:rsid w:val="001A5768"/>
    <w:rsid w:val="00261C9B"/>
    <w:rsid w:val="002772D3"/>
    <w:rsid w:val="002D73BA"/>
    <w:rsid w:val="00347E5C"/>
    <w:rsid w:val="0035546D"/>
    <w:rsid w:val="003A7326"/>
    <w:rsid w:val="003F3067"/>
    <w:rsid w:val="0049645E"/>
    <w:rsid w:val="00585FBC"/>
    <w:rsid w:val="006110F1"/>
    <w:rsid w:val="00654318"/>
    <w:rsid w:val="006C4116"/>
    <w:rsid w:val="00717534"/>
    <w:rsid w:val="00863F9A"/>
    <w:rsid w:val="00911B4E"/>
    <w:rsid w:val="009C192D"/>
    <w:rsid w:val="00A170DE"/>
    <w:rsid w:val="00B10A5B"/>
    <w:rsid w:val="00C84124"/>
    <w:rsid w:val="00CD5009"/>
    <w:rsid w:val="00DF6899"/>
    <w:rsid w:val="00ED4A2A"/>
    <w:rsid w:val="00F2797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00FE"/>
  <w15:docId w15:val="{743460EF-B99F-42F3-9B81-1E7CDC82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24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84124"/>
    <w:pPr>
      <w:keepNext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84124"/>
    <w:rPr>
      <w:rFonts w:ascii="Cambria" w:hAnsi="Cambria"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C841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12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</dc:creator>
  <cp:lastModifiedBy>TURABEXPO CO.</cp:lastModifiedBy>
  <cp:revision>28</cp:revision>
  <cp:lastPrinted>2019-12-04T10:18:00Z</cp:lastPrinted>
  <dcterms:created xsi:type="dcterms:W3CDTF">2018-12-20T07:03:00Z</dcterms:created>
  <dcterms:modified xsi:type="dcterms:W3CDTF">2023-07-07T11:29:00Z</dcterms:modified>
</cp:coreProperties>
</file>